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rFonts w:ascii="Times New Roman" w:cs="Times New Roman" w:hAnsi="Times New Roman" w:eastAsia="Times New Roman"/>
          <w:sz w:val="32"/>
          <w:szCs w:val="32"/>
        </w:rPr>
      </w:pPr>
      <w:r>
        <w:rPr>
          <w:rFonts w:ascii="Times New Roman" w:hAnsi="Times New Roman"/>
          <w:sz w:val="32"/>
          <w:szCs w:val="32"/>
          <w:rtl w:val="0"/>
          <w:lang w:val="en-US"/>
        </w:rPr>
        <w:t>Fund for Greensboro Annual Report 2018</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Tim Nisbet has joined our committee this spring, and Mary White hosted a small celebratory gathering in July of those who have worked to bring us this far.  Vince Cubbage, John Stone and Naomi Ranz-Schleifer round out our committee.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Huge thanks to Greensboro Association members and all who have boosted the Fund for Greensboro in the last year, by $33,000 and several legacy commitments.  I am delighted with your generosity and support.  The Lake Protection Fund passed the $100,000 mark at year end.  The Community Endowment has exceeded $33,000, and we have about $12,000 for Unrestricted use where the need is greatest.  Our near term goal is to reach $100,000 in the Endowment and unrestricted accounts, at which time we will commence an annual distribution to augment Greensboro Association grants.j  Our vision is to create an endowment to facilitate long term investment in Greensboro initiatives and Caspian Lake.</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To that end, we have launched the 1781 Society, recognizing lifetime and legacy gifts of </w:t>
      </w:r>
      <w:r>
        <w:rPr>
          <w:rFonts w:ascii="Times New Roman" w:hAnsi="Times New Roman"/>
          <w:sz w:val="26"/>
          <w:szCs w:val="26"/>
          <w:rtl w:val="0"/>
          <w:lang w:val="en-US"/>
        </w:rPr>
        <w:t>$10,000 or more</w:t>
      </w:r>
      <w:r>
        <w:rPr>
          <w:rFonts w:ascii="Times New Roman" w:hAnsi="Times New Roman"/>
          <w:sz w:val="26"/>
          <w:szCs w:val="26"/>
          <w:rtl w:val="0"/>
          <w:lang w:val="en-US"/>
        </w:rPr>
        <w:t>, including will provisions and IRA designations.  We have 8 members, and estate commitments ranging from $10,000 to six figures, amounting to mid six figures altogether in legacy gifts.  Instructions are located on our website to create and document these commitments.  My deepest gratitude to you who are forging the way.  We invite you all to join us.  We are at your service, call any one of us if you</w:t>
      </w:r>
      <w:r>
        <w:rPr>
          <w:rFonts w:ascii="Times New Roman" w:hAnsi="Times New Roman" w:hint="default"/>
          <w:sz w:val="26"/>
          <w:szCs w:val="26"/>
          <w:rtl w:val="0"/>
          <w:lang w:val="en-US"/>
        </w:rPr>
        <w:t>’</w:t>
      </w:r>
      <w:r>
        <w:rPr>
          <w:rFonts w:ascii="Times New Roman" w:hAnsi="Times New Roman"/>
          <w:sz w:val="26"/>
          <w:szCs w:val="26"/>
          <w:rtl w:val="0"/>
          <w:lang w:val="en-US"/>
        </w:rPr>
        <w:t>d like to chat!</w:t>
      </w:r>
    </w:p>
    <w:p>
      <w:pPr>
        <w:pStyle w:val="Body"/>
        <w:rPr>
          <w:rFonts w:ascii="Times New Roman" w:cs="Times New Roman" w:hAnsi="Times New Roman" w:eastAsia="Times New Roman"/>
          <w:sz w:val="26"/>
          <w:szCs w:val="26"/>
        </w:rPr>
      </w:pPr>
    </w:p>
    <w:p>
      <w:pPr>
        <w:pStyle w:val="Body"/>
        <w:jc w:val="center"/>
        <w:rPr>
          <w:rFonts w:ascii="Times New Roman" w:cs="Times New Roman" w:hAnsi="Times New Roman" w:eastAsia="Times New Roman"/>
          <w:sz w:val="26"/>
          <w:szCs w:val="26"/>
        </w:rPr>
      </w:pPr>
    </w:p>
    <w:p>
      <w:pPr>
        <w:pStyle w:val="Body"/>
        <w:jc w:val="left"/>
        <w:rPr>
          <w:rFonts w:ascii="Times New Roman" w:cs="Times New Roman" w:hAnsi="Times New Roman" w:eastAsia="Times New Roman"/>
          <w:sz w:val="26"/>
          <w:szCs w:val="26"/>
        </w:rPr>
      </w:pPr>
    </w:p>
    <w:p>
      <w:pPr>
        <w:pStyle w:val="Body"/>
        <w:jc w:val="left"/>
        <w:rPr>
          <w:rFonts w:ascii="Times New Roman" w:cs="Times New Roman" w:hAnsi="Times New Roman" w:eastAsia="Times New Roman"/>
          <w:sz w:val="26"/>
          <w:szCs w:val="26"/>
        </w:rPr>
      </w:pPr>
      <w:r>
        <w:rPr>
          <w:rFonts w:ascii="Times New Roman" w:hAnsi="Times New Roman"/>
          <w:sz w:val="26"/>
          <w:szCs w:val="26"/>
          <w:rtl w:val="0"/>
          <w:lang w:val="en-US"/>
        </w:rPr>
        <w:t>Fund for Greensboro</w:t>
      </w:r>
      <w:r>
        <w:rPr>
          <w:rFonts w:ascii="Times New Roman" w:hAnsi="Times New Roman"/>
          <w:sz w:val="26"/>
          <w:szCs w:val="26"/>
          <w:rtl w:val="0"/>
          <w:lang w:val="en-US"/>
        </w:rPr>
        <w:t xml:space="preserve">                                   6/30/17                                    6/30/18</w:t>
      </w:r>
    </w:p>
    <w:p>
      <w:pPr>
        <w:pStyle w:val="Body"/>
        <w:jc w:val="left"/>
        <w:rPr>
          <w:rFonts w:ascii="Times New Roman" w:cs="Times New Roman" w:hAnsi="Times New Roman" w:eastAsia="Times New Roman"/>
          <w:sz w:val="26"/>
          <w:szCs w:val="26"/>
        </w:rPr>
      </w:pPr>
    </w:p>
    <w:p>
      <w:pPr>
        <w:pStyle w:val="Body"/>
        <w:jc w:val="left"/>
        <w:rPr>
          <w:rFonts w:ascii="Times New Roman" w:cs="Times New Roman" w:hAnsi="Times New Roman" w:eastAsia="Times New Roman"/>
          <w:sz w:val="26"/>
          <w:szCs w:val="26"/>
        </w:rPr>
      </w:pPr>
      <w:r>
        <w:rPr>
          <w:rFonts w:ascii="Times New Roman" w:hAnsi="Times New Roman"/>
          <w:sz w:val="26"/>
          <w:szCs w:val="26"/>
          <w:rtl w:val="0"/>
          <w:lang w:val="en-US"/>
        </w:rPr>
        <w:t>Lake Protection Fund                                  $86,907                                 $106,985</w:t>
      </w:r>
    </w:p>
    <w:p>
      <w:pPr>
        <w:pStyle w:val="Body"/>
        <w:jc w:val="left"/>
        <w:rPr>
          <w:rFonts w:ascii="Times New Roman" w:cs="Times New Roman" w:hAnsi="Times New Roman" w:eastAsia="Times New Roman"/>
          <w:sz w:val="26"/>
          <w:szCs w:val="26"/>
        </w:rPr>
      </w:pPr>
    </w:p>
    <w:p>
      <w:pPr>
        <w:pStyle w:val="Body"/>
        <w:jc w:val="left"/>
        <w:rPr>
          <w:rFonts w:ascii="Times New Roman" w:cs="Times New Roman" w:hAnsi="Times New Roman" w:eastAsia="Times New Roman"/>
          <w:sz w:val="26"/>
          <w:szCs w:val="26"/>
        </w:rPr>
      </w:pPr>
      <w:r>
        <w:rPr>
          <w:rFonts w:ascii="Times New Roman" w:hAnsi="Times New Roman"/>
          <w:sz w:val="26"/>
          <w:szCs w:val="26"/>
          <w:rtl w:val="0"/>
          <w:lang w:val="en-US"/>
        </w:rPr>
        <w:t>Community Endowment Fund                    $25,599                                 $  33,621</w:t>
      </w:r>
    </w:p>
    <w:p>
      <w:pPr>
        <w:pStyle w:val="Body"/>
        <w:jc w:val="left"/>
        <w:rPr>
          <w:rFonts w:ascii="Times New Roman" w:cs="Times New Roman" w:hAnsi="Times New Roman" w:eastAsia="Times New Roman"/>
          <w:sz w:val="26"/>
          <w:szCs w:val="26"/>
        </w:rPr>
      </w:pPr>
      <w:r>
        <w:rPr>
          <w:rFonts w:ascii="Times New Roman" w:hAnsi="Times New Roman"/>
          <w:sz w:val="26"/>
          <w:szCs w:val="26"/>
          <w:rtl w:val="0"/>
          <w:lang w:val="en-US"/>
        </w:rPr>
        <w:t xml:space="preserve">*Income from which supports </w:t>
      </w:r>
    </w:p>
    <w:p>
      <w:pPr>
        <w:pStyle w:val="Body"/>
        <w:jc w:val="left"/>
        <w:rPr>
          <w:rFonts w:ascii="Times New Roman" w:cs="Times New Roman" w:hAnsi="Times New Roman" w:eastAsia="Times New Roman"/>
          <w:sz w:val="26"/>
          <w:szCs w:val="26"/>
        </w:rPr>
      </w:pPr>
      <w:r>
        <w:rPr>
          <w:rFonts w:ascii="Times New Roman" w:hAnsi="Times New Roman"/>
          <w:sz w:val="26"/>
          <w:szCs w:val="26"/>
          <w:rtl w:val="0"/>
          <w:lang w:val="en-US"/>
        </w:rPr>
        <w:t>community initiatives and grants</w:t>
      </w:r>
    </w:p>
    <w:p>
      <w:pPr>
        <w:pStyle w:val="Body"/>
        <w:jc w:val="left"/>
        <w:rPr>
          <w:rFonts w:ascii="Times New Roman" w:cs="Times New Roman" w:hAnsi="Times New Roman" w:eastAsia="Times New Roman"/>
          <w:sz w:val="26"/>
          <w:szCs w:val="26"/>
        </w:rPr>
      </w:pPr>
      <w:r>
        <w:rPr>
          <w:rFonts w:ascii="Times New Roman" w:hAnsi="Times New Roman"/>
          <w:sz w:val="26"/>
          <w:szCs w:val="26"/>
          <w:rtl w:val="0"/>
          <w:lang w:val="en-US"/>
        </w:rPr>
        <w:t>when $100,000 threshold is met</w:t>
      </w:r>
    </w:p>
    <w:p>
      <w:pPr>
        <w:pStyle w:val="Body"/>
        <w:jc w:val="left"/>
        <w:rPr>
          <w:rFonts w:ascii="Times New Roman" w:cs="Times New Roman" w:hAnsi="Times New Roman" w:eastAsia="Times New Roman"/>
          <w:sz w:val="26"/>
          <w:szCs w:val="26"/>
        </w:rPr>
      </w:pPr>
    </w:p>
    <w:p>
      <w:pPr>
        <w:pStyle w:val="Body"/>
        <w:jc w:val="left"/>
        <w:rPr>
          <w:rFonts w:ascii="Times New Roman" w:cs="Times New Roman" w:hAnsi="Times New Roman" w:eastAsia="Times New Roman"/>
          <w:sz w:val="26"/>
          <w:szCs w:val="26"/>
        </w:rPr>
      </w:pPr>
      <w:r>
        <w:rPr>
          <w:rFonts w:ascii="Times New Roman" w:hAnsi="Times New Roman"/>
          <w:sz w:val="26"/>
          <w:szCs w:val="26"/>
          <w:rtl w:val="0"/>
          <w:lang w:val="en-US"/>
        </w:rPr>
        <w:t>Fund for Greensboro Unrestricted.                         0                                 $  11,734</w:t>
      </w:r>
    </w:p>
    <w:p>
      <w:pPr>
        <w:pStyle w:val="Body"/>
        <w:jc w:val="left"/>
        <w:rPr>
          <w:rFonts w:ascii="Times New Roman" w:cs="Times New Roman" w:hAnsi="Times New Roman" w:eastAsia="Times New Roman"/>
          <w:sz w:val="26"/>
          <w:szCs w:val="26"/>
        </w:rPr>
      </w:pPr>
      <w:r>
        <w:rPr>
          <w:rFonts w:ascii="Times New Roman" w:hAnsi="Times New Roman"/>
          <w:sz w:val="26"/>
          <w:szCs w:val="26"/>
          <w:rtl w:val="0"/>
          <w:lang w:val="en-US"/>
        </w:rPr>
        <w:t xml:space="preserve">*A portion to be allocated annually </w:t>
      </w:r>
    </w:p>
    <w:p>
      <w:pPr>
        <w:pStyle w:val="Body"/>
        <w:jc w:val="left"/>
        <w:rPr>
          <w:rFonts w:ascii="Times New Roman" w:cs="Times New Roman" w:hAnsi="Times New Roman" w:eastAsia="Times New Roman"/>
          <w:sz w:val="26"/>
          <w:szCs w:val="26"/>
        </w:rPr>
      </w:pPr>
      <w:r>
        <w:rPr>
          <w:rFonts w:ascii="Times New Roman" w:hAnsi="Times New Roman"/>
          <w:sz w:val="26"/>
          <w:szCs w:val="26"/>
          <w:rtl w:val="0"/>
          <w:lang w:val="en-US"/>
        </w:rPr>
        <w:t>where needs are greatest</w:t>
      </w:r>
    </w:p>
    <w:p>
      <w:pPr>
        <w:pStyle w:val="Body"/>
        <w:jc w:val="left"/>
        <w:rPr>
          <w:rFonts w:ascii="Times New Roman" w:cs="Times New Roman" w:hAnsi="Times New Roman" w:eastAsia="Times New Roman"/>
          <w:sz w:val="26"/>
          <w:szCs w:val="26"/>
        </w:rPr>
      </w:pPr>
    </w:p>
    <w:p>
      <w:pPr>
        <w:pStyle w:val="Body"/>
        <w:jc w:val="left"/>
        <w:rPr>
          <w:rFonts w:ascii="Times New Roman" w:cs="Times New Roman" w:hAnsi="Times New Roman" w:eastAsia="Times New Roman"/>
          <w:sz w:val="26"/>
          <w:szCs w:val="26"/>
        </w:rPr>
      </w:pPr>
      <w:r>
        <w:rPr>
          <w:rFonts w:ascii="Times New Roman" w:hAnsi="Times New Roman"/>
          <w:sz w:val="26"/>
          <w:szCs w:val="26"/>
          <w:rtl w:val="0"/>
          <w:lang w:val="en-US"/>
        </w:rPr>
        <w:t>Total Fund for Greensboro Funds.              $112,506                                $152,340</w:t>
      </w:r>
    </w:p>
    <w:p>
      <w:pPr>
        <w:pStyle w:val="Body"/>
        <w:jc w:val="left"/>
        <w:rPr>
          <w:rFonts w:ascii="Times New Roman" w:cs="Times New Roman" w:hAnsi="Times New Roman" w:eastAsia="Times New Roman"/>
          <w:sz w:val="26"/>
          <w:szCs w:val="26"/>
        </w:rPr>
      </w:pPr>
    </w:p>
    <w:p>
      <w:pPr>
        <w:pStyle w:val="Body"/>
        <w:jc w:val="left"/>
      </w:pPr>
      <w:r>
        <w:rPr>
          <w:rFonts w:ascii="Times New Roman" w:hAnsi="Times New Roman"/>
          <w:sz w:val="26"/>
          <w:szCs w:val="26"/>
          <w:rtl w:val="0"/>
          <w:lang w:val="en-US"/>
        </w:rPr>
        <w:t>Respectfully submitted by Becky Arnold, Chair, 8/2/18</w:t>
      </w:r>
    </w:p>
    <w:sectPr>
      <w:headerReference w:type="default" r:id="rId4"/>
      <w:footerReference w:type="default" r:id="rId5"/>
      <w:pgSz w:w="12240" w:h="15840" w:orient="portrait"/>
      <w:pgMar w:top="1440" w:right="1260" w:bottom="1440" w:left="108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